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B6" w:rsidRPr="008822B6" w:rsidRDefault="008822B6" w:rsidP="008822B6">
      <w:pPr>
        <w:shd w:val="clear" w:color="auto" w:fill="FFFFFF"/>
        <w:spacing w:after="0" w:line="345" w:lineRule="atLeast"/>
        <w:outlineLvl w:val="1"/>
        <w:rPr>
          <w:rFonts w:ascii="Arial" w:eastAsia="Times New Roman" w:hAnsi="Arial" w:cs="Arial"/>
          <w:b/>
          <w:bCs/>
          <w:kern w:val="36"/>
          <w:sz w:val="45"/>
          <w:szCs w:val="45"/>
        </w:rPr>
      </w:pPr>
      <w:proofErr w:type="spellStart"/>
      <w:proofErr w:type="gramStart"/>
      <w:r w:rsidRPr="008822B6">
        <w:rPr>
          <w:rFonts w:ascii="Arial" w:eastAsia="Times New Roman" w:hAnsi="Arial" w:cs="Arial"/>
          <w:b/>
          <w:bCs/>
          <w:kern w:val="36"/>
          <w:sz w:val="45"/>
          <w:szCs w:val="45"/>
        </w:rPr>
        <w:t>ies</w:t>
      </w:r>
      <w:proofErr w:type="spellEnd"/>
      <w:proofErr w:type="gramEnd"/>
    </w:p>
    <w:p w:rsidR="008822B6" w:rsidRPr="008822B6" w:rsidRDefault="008822B6" w:rsidP="008822B6">
      <w:pPr>
        <w:shd w:val="clear" w:color="auto" w:fill="FFFFFF"/>
        <w:spacing w:after="0" w:line="270" w:lineRule="atLeast"/>
        <w:rPr>
          <w:rFonts w:ascii="Arial" w:eastAsia="Times New Roman" w:hAnsi="Arial" w:cs="Arial"/>
          <w:sz w:val="20"/>
          <w:szCs w:val="20"/>
        </w:rPr>
      </w:pPr>
      <w:r w:rsidRPr="008822B6">
        <w:rPr>
          <w:rFonts w:ascii="Arial" w:eastAsia="Times New Roman" w:hAnsi="Arial" w:cs="Arial"/>
          <w:sz w:val="20"/>
          <w:szCs w:val="20"/>
        </w:rPr>
        <w:t xml:space="preserve">By Valerie </w:t>
      </w:r>
      <w:proofErr w:type="spellStart"/>
      <w:r w:rsidRPr="008822B6">
        <w:rPr>
          <w:rFonts w:ascii="Arial" w:eastAsia="Times New Roman" w:hAnsi="Arial" w:cs="Arial"/>
          <w:sz w:val="20"/>
          <w:szCs w:val="20"/>
        </w:rPr>
        <w:t>SchifferDanoff</w:t>
      </w:r>
      <w:proofErr w:type="spellEnd"/>
      <w:r w:rsidRPr="008822B6">
        <w:rPr>
          <w:rFonts w:ascii="Arial" w:eastAsia="Times New Roman" w:hAnsi="Arial" w:cs="Arial"/>
          <w:sz w:val="20"/>
          <w:szCs w:val="20"/>
        </w:rPr>
        <w:t xml:space="preserve"> </w:t>
      </w:r>
    </w:p>
    <w:p w:rsidR="008822B6" w:rsidRPr="008822B6" w:rsidRDefault="008822B6" w:rsidP="008822B6">
      <w:pPr>
        <w:numPr>
          <w:ilvl w:val="0"/>
          <w:numId w:val="1"/>
        </w:numPr>
        <w:shd w:val="clear" w:color="auto" w:fill="FFFFFF"/>
        <w:spacing w:before="100" w:beforeAutospacing="1" w:after="100" w:afterAutospacing="1" w:line="345" w:lineRule="atLeast"/>
        <w:ind w:left="0"/>
        <w:rPr>
          <w:rFonts w:ascii="Arial" w:eastAsia="Times New Roman" w:hAnsi="Arial" w:cs="Arial"/>
          <w:sz w:val="23"/>
          <w:szCs w:val="23"/>
        </w:rPr>
      </w:pPr>
      <w:hyperlink r:id="rId6" w:history="1">
        <w:r w:rsidRPr="008822B6">
          <w:rPr>
            <w:rFonts w:ascii="Arial" w:eastAsia="Times New Roman" w:hAnsi="Arial" w:cs="Arial"/>
            <w:color w:val="006699"/>
            <w:sz w:val="23"/>
            <w:szCs w:val="23"/>
          </w:rPr>
          <w:t>PRINT</w:t>
        </w:r>
      </w:hyperlink>
    </w:p>
    <w:p w:rsidR="008822B6" w:rsidRPr="008822B6" w:rsidRDefault="008822B6" w:rsidP="008822B6">
      <w:pPr>
        <w:numPr>
          <w:ilvl w:val="0"/>
          <w:numId w:val="1"/>
        </w:numPr>
        <w:shd w:val="clear" w:color="auto" w:fill="FFFFFF"/>
        <w:spacing w:before="100" w:beforeAutospacing="1" w:after="100" w:afterAutospacing="1" w:line="345" w:lineRule="atLeast"/>
        <w:ind w:left="0"/>
        <w:rPr>
          <w:rFonts w:ascii="Arial" w:eastAsia="Times New Roman" w:hAnsi="Arial" w:cs="Arial"/>
          <w:sz w:val="23"/>
          <w:szCs w:val="23"/>
        </w:rPr>
      </w:pPr>
      <w:hyperlink r:id="rId7" w:history="1">
        <w:r w:rsidRPr="008822B6">
          <w:rPr>
            <w:rFonts w:ascii="Arial" w:eastAsia="Times New Roman" w:hAnsi="Arial" w:cs="Arial"/>
            <w:color w:val="006699"/>
            <w:sz w:val="23"/>
            <w:szCs w:val="23"/>
          </w:rPr>
          <w:t>EMAIL</w:t>
        </w:r>
      </w:hyperlink>
    </w:p>
    <w:p w:rsidR="008822B6" w:rsidRPr="008822B6" w:rsidRDefault="008822B6" w:rsidP="008822B6">
      <w:pPr>
        <w:numPr>
          <w:ilvl w:val="0"/>
          <w:numId w:val="1"/>
        </w:numPr>
        <w:shd w:val="clear" w:color="auto" w:fill="FFFFFF"/>
        <w:spacing w:before="100" w:beforeAutospacing="1" w:after="100" w:afterAutospacing="1" w:line="345" w:lineRule="atLeast"/>
        <w:ind w:left="0"/>
        <w:rPr>
          <w:rFonts w:ascii="Arial" w:eastAsia="Times New Roman" w:hAnsi="Arial" w:cs="Arial"/>
          <w:sz w:val="23"/>
          <w:szCs w:val="23"/>
        </w:rPr>
      </w:pPr>
    </w:p>
    <w:p w:rsidR="008822B6" w:rsidRPr="008822B6" w:rsidRDefault="008822B6" w:rsidP="008822B6">
      <w:pPr>
        <w:shd w:val="clear" w:color="auto" w:fill="FFFFFF"/>
        <w:spacing w:after="75" w:line="345" w:lineRule="atLeast"/>
        <w:rPr>
          <w:rFonts w:ascii="Arial" w:eastAsia="Times New Roman" w:hAnsi="Arial" w:cs="Arial"/>
          <w:vanish/>
          <w:color w:val="AAAAAA"/>
          <w:sz w:val="23"/>
          <w:szCs w:val="23"/>
        </w:rPr>
      </w:pPr>
      <w:r w:rsidRPr="008822B6">
        <w:rPr>
          <w:rFonts w:ascii="Arial" w:eastAsia="Times New Roman" w:hAnsi="Arial" w:cs="Arial"/>
          <w:noProof/>
          <w:vanish/>
          <w:color w:val="AAAAAA"/>
          <w:sz w:val="23"/>
          <w:szCs w:val="23"/>
        </w:rPr>
        <w:drawing>
          <wp:inline distT="0" distB="0" distL="0" distR="0" wp14:anchorId="6D8E0DC2" wp14:editId="7DB2B679">
            <wp:extent cx="1343025" cy="133350"/>
            <wp:effectExtent l="0" t="0" r="9525" b="0"/>
            <wp:docPr id="1" name="Picture 1" descr="http://www2.scholastic.com/content/presentation/www/images/txtRelatedProdu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scholastic.com/content/presentation/www/images/txtRelatedProduc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3350"/>
                    </a:xfrm>
                    <a:prstGeom prst="rect">
                      <a:avLst/>
                    </a:prstGeom>
                    <a:noFill/>
                    <a:ln>
                      <a:noFill/>
                    </a:ln>
                  </pic:spPr>
                </pic:pic>
              </a:graphicData>
            </a:graphic>
          </wp:inline>
        </w:drawing>
      </w:r>
    </w:p>
    <w:p w:rsidR="008822B6" w:rsidRPr="008822B6" w:rsidRDefault="008822B6" w:rsidP="008822B6">
      <w:pPr>
        <w:numPr>
          <w:ilvl w:val="0"/>
          <w:numId w:val="2"/>
        </w:numPr>
        <w:shd w:val="clear" w:color="auto" w:fill="FFFFFF"/>
        <w:spacing w:before="100" w:beforeAutospacing="1" w:after="0" w:line="345" w:lineRule="atLeast"/>
        <w:ind w:left="0"/>
        <w:rPr>
          <w:rFonts w:ascii="Arial" w:eastAsia="Times New Roman" w:hAnsi="Arial" w:cs="Arial"/>
          <w:b/>
          <w:bCs/>
          <w:vanish/>
          <w:color w:val="AAAAAA"/>
          <w:sz w:val="23"/>
          <w:szCs w:val="23"/>
        </w:rPr>
      </w:pPr>
      <w:hyperlink r:id="rId9" w:history="1">
        <w:r w:rsidRPr="008822B6">
          <w:rPr>
            <w:rFonts w:ascii="Arial" w:eastAsia="Times New Roman" w:hAnsi="Arial" w:cs="Arial"/>
            <w:b/>
            <w:bCs/>
            <w:vanish/>
            <w:color w:val="006699"/>
            <w:sz w:val="23"/>
            <w:szCs w:val="23"/>
          </w:rPr>
          <w:t>Teacher Store</w:t>
        </w:r>
      </w:hyperlink>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AAAAAA"/>
          <w:sz w:val="23"/>
          <w:szCs w:val="23"/>
        </w:rPr>
        <w:drawing>
          <wp:inline distT="0" distB="0" distL="0" distR="0" wp14:anchorId="5CDB5C7C" wp14:editId="6677EE5D">
            <wp:extent cx="3914775" cy="95250"/>
            <wp:effectExtent l="0" t="0" r="9525" b="0"/>
            <wp:docPr id="2" name="Picture 2"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scholastic.com/content/presentation/www/images/c_to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tbl>
      <w:tblPr>
        <w:tblW w:w="6165" w:type="dxa"/>
        <w:tblCellSpacing w:w="0" w:type="dxa"/>
        <w:tblCellMar>
          <w:left w:w="0" w:type="dxa"/>
          <w:right w:w="0" w:type="dxa"/>
        </w:tblCellMar>
        <w:tblLook w:val="04A0" w:firstRow="1" w:lastRow="0" w:firstColumn="1" w:lastColumn="0" w:noHBand="0" w:noVBand="1"/>
      </w:tblPr>
      <w:tblGrid>
        <w:gridCol w:w="3525"/>
        <w:gridCol w:w="2640"/>
      </w:tblGrid>
      <w:tr w:rsidR="008822B6" w:rsidRPr="008822B6" w:rsidTr="008822B6">
        <w:trPr>
          <w:tblCellSpacing w:w="0" w:type="dxa"/>
        </w:trPr>
        <w:tc>
          <w:tcPr>
            <w:tcW w:w="0" w:type="auto"/>
            <w:tcBorders>
              <w:bottom w:val="nil"/>
              <w:right w:val="nil"/>
            </w:tcBorders>
            <w:hideMark/>
          </w:tcPr>
          <w:p w:rsidR="008822B6" w:rsidRPr="008822B6" w:rsidRDefault="008822B6" w:rsidP="008822B6">
            <w:pPr>
              <w:spacing w:after="0" w:line="240" w:lineRule="auto"/>
              <w:jc w:val="center"/>
              <w:rPr>
                <w:rFonts w:ascii="Arial" w:eastAsia="Times New Roman" w:hAnsi="Arial" w:cs="Arial"/>
                <w:sz w:val="17"/>
                <w:szCs w:val="17"/>
              </w:rPr>
            </w:pPr>
            <w:r w:rsidRPr="008822B6">
              <w:rPr>
                <w:rFonts w:ascii="Arial" w:eastAsia="Times New Roman" w:hAnsi="Arial" w:cs="Arial"/>
                <w:sz w:val="17"/>
                <w:szCs w:val="17"/>
              </w:rPr>
              <w:t>The Teacher Store</w:t>
            </w:r>
          </w:p>
        </w:tc>
        <w:tc>
          <w:tcPr>
            <w:tcW w:w="0" w:type="auto"/>
            <w:tcBorders>
              <w:bottom w:val="nil"/>
              <w:right w:val="nil"/>
            </w:tcBorders>
            <w:hideMark/>
          </w:tcPr>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sz w:val="17"/>
                <w:szCs w:val="17"/>
              </w:rPr>
              <w:t> </w:t>
            </w:r>
          </w:p>
        </w:tc>
      </w:tr>
      <w:tr w:rsidR="008822B6" w:rsidRPr="008822B6" w:rsidTr="008822B6">
        <w:trPr>
          <w:tblCellSpacing w:w="0" w:type="dxa"/>
        </w:trPr>
        <w:tc>
          <w:tcPr>
            <w:tcW w:w="3450" w:type="dxa"/>
            <w:tcBorders>
              <w:bottom w:val="nil"/>
              <w:right w:val="nil"/>
            </w:tcBorders>
            <w:tcMar>
              <w:top w:w="0" w:type="dxa"/>
              <w:left w:w="75" w:type="dxa"/>
              <w:bottom w:w="0" w:type="dxa"/>
              <w:right w:w="0" w:type="dxa"/>
            </w:tcMar>
            <w:hideMark/>
          </w:tcPr>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noProof/>
                <w:color w:val="006699"/>
                <w:sz w:val="17"/>
                <w:szCs w:val="17"/>
              </w:rPr>
              <w:drawing>
                <wp:inline distT="0" distB="0" distL="0" distR="0" wp14:anchorId="303640D5" wp14:editId="2C620093">
                  <wp:extent cx="2190750" cy="2400300"/>
                  <wp:effectExtent l="0" t="0" r="0" b="0"/>
                  <wp:docPr id="3" name="Picture 3" descr="Easy Ways to Reach &amp; Teach English Language Learn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y Ways to Reach &amp; Teach English Language Learn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400300"/>
                          </a:xfrm>
                          <a:prstGeom prst="rect">
                            <a:avLst/>
                          </a:prstGeom>
                          <a:noFill/>
                          <a:ln>
                            <a:noFill/>
                          </a:ln>
                        </pic:spPr>
                      </pic:pic>
                    </a:graphicData>
                  </a:graphic>
                </wp:inline>
              </w:drawing>
            </w:r>
          </w:p>
        </w:tc>
        <w:tc>
          <w:tcPr>
            <w:tcW w:w="0" w:type="auto"/>
            <w:tcBorders>
              <w:bottom w:val="nil"/>
              <w:right w:val="nil"/>
            </w:tcBorders>
            <w:tcMar>
              <w:top w:w="0" w:type="dxa"/>
              <w:left w:w="150" w:type="dxa"/>
              <w:bottom w:w="0" w:type="dxa"/>
              <w:right w:w="150" w:type="dxa"/>
            </w:tcMar>
            <w:hideMark/>
          </w:tcPr>
          <w:p w:rsidR="008822B6" w:rsidRPr="008822B6" w:rsidRDefault="008822B6" w:rsidP="008822B6">
            <w:pPr>
              <w:spacing w:after="0" w:line="240" w:lineRule="auto"/>
              <w:outlineLvl w:val="1"/>
              <w:rPr>
                <w:rFonts w:ascii="Arial" w:eastAsia="Times New Roman" w:hAnsi="Arial" w:cs="Arial"/>
                <w:b/>
                <w:bCs/>
                <w:color w:val="3399CC"/>
                <w:kern w:val="36"/>
                <w:sz w:val="21"/>
                <w:szCs w:val="21"/>
              </w:rPr>
            </w:pPr>
            <w:r w:rsidRPr="008822B6">
              <w:rPr>
                <w:rFonts w:ascii="Arial" w:eastAsia="Times New Roman" w:hAnsi="Arial" w:cs="Arial"/>
                <w:b/>
                <w:bCs/>
                <w:color w:val="3399CC"/>
                <w:kern w:val="36"/>
                <w:sz w:val="21"/>
                <w:szCs w:val="21"/>
              </w:rPr>
              <w:t>Easy Ways to Reach &amp; Teach English Language Learners</w:t>
            </w:r>
          </w:p>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sz w:val="17"/>
                <w:szCs w:val="17"/>
              </w:rPr>
              <w:t xml:space="preserve">by </w:t>
            </w:r>
            <w:hyperlink r:id="rId13" w:history="1">
              <w:r w:rsidRPr="008822B6">
                <w:rPr>
                  <w:rFonts w:ascii="Arial" w:eastAsia="Times New Roman" w:hAnsi="Arial" w:cs="Arial"/>
                  <w:color w:val="006699"/>
                  <w:sz w:val="17"/>
                  <w:szCs w:val="17"/>
                </w:rPr>
                <w:t xml:space="preserve">Valerie </w:t>
              </w:r>
              <w:proofErr w:type="spellStart"/>
              <w:r w:rsidRPr="008822B6">
                <w:rPr>
                  <w:rFonts w:ascii="Arial" w:eastAsia="Times New Roman" w:hAnsi="Arial" w:cs="Arial"/>
                  <w:color w:val="006699"/>
                  <w:sz w:val="17"/>
                  <w:szCs w:val="17"/>
                </w:rPr>
                <w:t>SchifferDanoff</w:t>
              </w:r>
              <w:proofErr w:type="spellEnd"/>
            </w:hyperlink>
            <w:r w:rsidRPr="008822B6">
              <w:rPr>
                <w:rFonts w:ascii="Arial" w:eastAsia="Times New Roman" w:hAnsi="Arial" w:cs="Arial"/>
                <w:sz w:val="17"/>
                <w:szCs w:val="17"/>
              </w:rPr>
              <w:t xml:space="preserve"> </w:t>
            </w:r>
          </w:p>
          <w:p w:rsidR="008822B6" w:rsidRPr="008822B6" w:rsidRDefault="008822B6" w:rsidP="008822B6">
            <w:pPr>
              <w:spacing w:before="100" w:beforeAutospacing="1" w:after="100" w:afterAutospacing="1" w:line="240" w:lineRule="auto"/>
              <w:rPr>
                <w:rFonts w:ascii="Arial" w:eastAsia="Times New Roman" w:hAnsi="Arial" w:cs="Arial"/>
                <w:sz w:val="17"/>
                <w:szCs w:val="17"/>
              </w:rPr>
            </w:pPr>
            <w:r w:rsidRPr="008822B6">
              <w:rPr>
                <w:rFonts w:ascii="Arial" w:eastAsia="Times New Roman" w:hAnsi="Arial" w:cs="Arial"/>
                <w:sz w:val="17"/>
                <w:szCs w:val="17"/>
              </w:rPr>
              <w:t xml:space="preserve">How can we help English Language Learners adapt and adjust to life in the classroom—and thrive? ELL specialist Valerie </w:t>
            </w:r>
            <w:proofErr w:type="spellStart"/>
            <w:r w:rsidRPr="008822B6">
              <w:rPr>
                <w:rFonts w:ascii="Arial" w:eastAsia="Times New Roman" w:hAnsi="Arial" w:cs="Arial"/>
                <w:sz w:val="17"/>
                <w:szCs w:val="17"/>
              </w:rPr>
              <w:t>SchifferDannoff</w:t>
            </w:r>
            <w:proofErr w:type="spellEnd"/>
            <w:r w:rsidRPr="008822B6">
              <w:rPr>
                <w:rFonts w:ascii="Arial" w:eastAsia="Times New Roman" w:hAnsi="Arial" w:cs="Arial"/>
                <w:sz w:val="17"/>
                <w:szCs w:val="17"/>
              </w:rPr>
              <w:t xml:space="preserve"> shares her success strategies for including ELLs in meaningful instruction and classroom life right from the start. This guide also offers lessons adapted for ELLs at different levels of English mastery, tips for immersing them in classroom routines and community, and helpful definitions for language-learning terms. 80 pages. </w:t>
            </w:r>
          </w:p>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b/>
                <w:bCs/>
                <w:sz w:val="18"/>
                <w:szCs w:val="18"/>
              </w:rPr>
              <w:t>$14.99</w:t>
            </w:r>
            <w:r w:rsidRPr="008822B6">
              <w:rPr>
                <w:rFonts w:ascii="Arial" w:eastAsia="Times New Roman" w:hAnsi="Arial" w:cs="Arial"/>
                <w:sz w:val="17"/>
                <w:szCs w:val="17"/>
              </w:rPr>
              <w:t xml:space="preserve"> </w:t>
            </w:r>
            <w:r w:rsidRPr="008822B6">
              <w:rPr>
                <w:rFonts w:ascii="Arial" w:eastAsia="Times New Roman" w:hAnsi="Arial" w:cs="Arial"/>
                <w:sz w:val="17"/>
                <w:szCs w:val="17"/>
              </w:rPr>
              <w:br/>
              <w:t>Professional Book | Grades K-5</w:t>
            </w:r>
            <w:r w:rsidRPr="008822B6">
              <w:rPr>
                <w:rFonts w:ascii="Arial" w:eastAsia="Times New Roman" w:hAnsi="Arial" w:cs="Arial"/>
                <w:sz w:val="17"/>
                <w:szCs w:val="17"/>
              </w:rPr>
              <w:br/>
            </w:r>
            <w:r w:rsidRPr="008822B6">
              <w:rPr>
                <w:rFonts w:ascii="Arial" w:eastAsia="Times New Roman" w:hAnsi="Arial" w:cs="Arial"/>
                <w:noProof/>
                <w:color w:val="006699"/>
                <w:sz w:val="17"/>
                <w:szCs w:val="17"/>
              </w:rPr>
              <w:drawing>
                <wp:inline distT="0" distB="0" distL="0" distR="0" wp14:anchorId="2B3BB5A7" wp14:editId="2CB48124">
                  <wp:extent cx="923925" cy="142875"/>
                  <wp:effectExtent l="0" t="0" r="9525" b="9525"/>
                  <wp:docPr id="4" name="Picture 4" descr="Add To C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To Car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42875"/>
                          </a:xfrm>
                          <a:prstGeom prst="rect">
                            <a:avLst/>
                          </a:prstGeom>
                          <a:noFill/>
                          <a:ln>
                            <a:noFill/>
                          </a:ln>
                        </pic:spPr>
                      </pic:pic>
                    </a:graphicData>
                  </a:graphic>
                </wp:inline>
              </w:drawing>
            </w:r>
            <w:r w:rsidRPr="008822B6">
              <w:rPr>
                <w:rFonts w:ascii="Arial" w:eastAsia="Times New Roman" w:hAnsi="Arial" w:cs="Arial"/>
                <w:sz w:val="17"/>
                <w:szCs w:val="17"/>
              </w:rPr>
              <w:br/>
            </w:r>
            <w:r w:rsidRPr="008822B6">
              <w:rPr>
                <w:rFonts w:ascii="Arial" w:eastAsia="Times New Roman" w:hAnsi="Arial" w:cs="Arial"/>
                <w:noProof/>
                <w:sz w:val="17"/>
                <w:szCs w:val="17"/>
              </w:rPr>
              <w:drawing>
                <wp:inline distT="0" distB="0" distL="0" distR="0" wp14:anchorId="23CB01C5" wp14:editId="3E0FA52E">
                  <wp:extent cx="923925" cy="152400"/>
                  <wp:effectExtent l="0" t="0" r="9525" b="0"/>
                  <wp:docPr id="5" name="Picture 5" descr="Educator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cators On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925" cy="152400"/>
                          </a:xfrm>
                          <a:prstGeom prst="rect">
                            <a:avLst/>
                          </a:prstGeom>
                          <a:noFill/>
                          <a:ln>
                            <a:noFill/>
                          </a:ln>
                        </pic:spPr>
                      </pic:pic>
                    </a:graphicData>
                  </a:graphic>
                </wp:inline>
              </w:drawing>
            </w:r>
          </w:p>
        </w:tc>
      </w:tr>
    </w:tbl>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AAAAAA"/>
          <w:sz w:val="23"/>
          <w:szCs w:val="23"/>
        </w:rPr>
        <w:drawing>
          <wp:inline distT="0" distB="0" distL="0" distR="0" wp14:anchorId="02FC0ADA" wp14:editId="1A390B17">
            <wp:extent cx="3914775" cy="95250"/>
            <wp:effectExtent l="0" t="0" r="9525" b="0"/>
            <wp:docPr id="6" name="Picture 6"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scholastic.com/content/presentation/www/images/c_bt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hyperlink r:id="rId18" w:history="1">
        <w:r w:rsidRPr="008822B6">
          <w:rPr>
            <w:rFonts w:ascii="Arial" w:eastAsia="Times New Roman" w:hAnsi="Arial" w:cs="Arial"/>
            <w:vanish/>
            <w:color w:val="006699"/>
            <w:sz w:val="23"/>
            <w:szCs w:val="23"/>
          </w:rPr>
          <w:t xml:space="preserve">Easy Ways to Reach &amp; Teach English Language Learners </w:t>
        </w:r>
        <w:r w:rsidRPr="008822B6">
          <w:rPr>
            <w:rFonts w:ascii="Arial" w:eastAsia="Times New Roman" w:hAnsi="Arial" w:cs="Arial"/>
            <w:noProof/>
            <w:vanish/>
            <w:color w:val="006699"/>
            <w:sz w:val="23"/>
            <w:szCs w:val="23"/>
          </w:rPr>
          <w:drawing>
            <wp:inline distT="0" distB="0" distL="0" distR="0" wp14:anchorId="3EA4A5BA" wp14:editId="4D76A371">
              <wp:extent cx="133350" cy="104775"/>
              <wp:effectExtent l="0" t="0" r="0" b="9525"/>
              <wp:docPr id="7" name="Picture 7" descr="http://www2.scholastic.com/content/presentation/www/images/icon_arrow_green.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scholastic.com/content/presentation/www/images/icon_arrow_green.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hyperlink>
      <w:r w:rsidRPr="008822B6">
        <w:rPr>
          <w:rFonts w:ascii="Arial" w:eastAsia="Times New Roman" w:hAnsi="Arial" w:cs="Arial"/>
          <w:vanish/>
          <w:color w:val="AAAAAA"/>
          <w:sz w:val="23"/>
          <w:szCs w:val="23"/>
        </w:rPr>
        <w:br/>
        <w:t xml:space="preserve">Grades K-5 $14.99 </w:t>
      </w:r>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006699"/>
          <w:sz w:val="23"/>
          <w:szCs w:val="23"/>
        </w:rPr>
        <w:drawing>
          <wp:inline distT="0" distB="0" distL="0" distR="0" wp14:anchorId="6592667B" wp14:editId="3C7274CB">
            <wp:extent cx="657225" cy="142875"/>
            <wp:effectExtent l="0" t="0" r="9525" b="9525"/>
            <wp:docPr id="8" name="Picture 8" descr="Add To C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d To Cart">
                      <a:hlinkClick r:id="rId1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p>
    <w:p w:rsidR="008822B6" w:rsidRPr="008822B6" w:rsidRDefault="008822B6" w:rsidP="008822B6">
      <w:pPr>
        <w:numPr>
          <w:ilvl w:val="0"/>
          <w:numId w:val="2"/>
        </w:numPr>
        <w:shd w:val="clear" w:color="auto" w:fill="FFFFFF"/>
        <w:spacing w:before="100" w:beforeAutospacing="1" w:after="0" w:line="345" w:lineRule="atLeast"/>
        <w:ind w:left="0"/>
        <w:rPr>
          <w:rFonts w:ascii="Arial" w:eastAsia="Times New Roman" w:hAnsi="Arial" w:cs="Arial"/>
          <w:b/>
          <w:bCs/>
          <w:vanish/>
          <w:color w:val="AAAAAA"/>
          <w:sz w:val="23"/>
          <w:szCs w:val="23"/>
        </w:rPr>
      </w:pPr>
      <w:hyperlink r:id="rId21" w:history="1">
        <w:r w:rsidRPr="008822B6">
          <w:rPr>
            <w:rFonts w:ascii="Arial" w:eastAsia="Times New Roman" w:hAnsi="Arial" w:cs="Arial"/>
            <w:b/>
            <w:bCs/>
            <w:vanish/>
            <w:color w:val="006699"/>
            <w:sz w:val="23"/>
            <w:szCs w:val="23"/>
          </w:rPr>
          <w:t>Teacher Store</w:t>
        </w:r>
      </w:hyperlink>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AAAAAA"/>
          <w:sz w:val="23"/>
          <w:szCs w:val="23"/>
        </w:rPr>
        <w:drawing>
          <wp:inline distT="0" distB="0" distL="0" distR="0" wp14:anchorId="24E22E23" wp14:editId="1410BD2C">
            <wp:extent cx="3914775" cy="95250"/>
            <wp:effectExtent l="0" t="0" r="9525" b="0"/>
            <wp:docPr id="9" name="Picture 9" descr="http://www2.scholastic.com/content/presentation/www/images/c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scholastic.com/content/presentation/www/images/c_top.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tbl>
      <w:tblPr>
        <w:tblW w:w="6165" w:type="dxa"/>
        <w:tblCellSpacing w:w="0" w:type="dxa"/>
        <w:tblCellMar>
          <w:left w:w="0" w:type="dxa"/>
          <w:right w:w="0" w:type="dxa"/>
        </w:tblCellMar>
        <w:tblLook w:val="04A0" w:firstRow="1" w:lastRow="0" w:firstColumn="1" w:lastColumn="0" w:noHBand="0" w:noVBand="1"/>
      </w:tblPr>
      <w:tblGrid>
        <w:gridCol w:w="3525"/>
        <w:gridCol w:w="2640"/>
      </w:tblGrid>
      <w:tr w:rsidR="008822B6" w:rsidRPr="008822B6" w:rsidTr="008822B6">
        <w:trPr>
          <w:tblCellSpacing w:w="0" w:type="dxa"/>
        </w:trPr>
        <w:tc>
          <w:tcPr>
            <w:tcW w:w="0" w:type="auto"/>
            <w:tcBorders>
              <w:bottom w:val="nil"/>
              <w:right w:val="nil"/>
            </w:tcBorders>
            <w:hideMark/>
          </w:tcPr>
          <w:p w:rsidR="008822B6" w:rsidRPr="008822B6" w:rsidRDefault="008822B6" w:rsidP="008822B6">
            <w:pPr>
              <w:spacing w:after="0" w:line="240" w:lineRule="auto"/>
              <w:jc w:val="center"/>
              <w:rPr>
                <w:rFonts w:ascii="Arial" w:eastAsia="Times New Roman" w:hAnsi="Arial" w:cs="Arial"/>
                <w:sz w:val="17"/>
                <w:szCs w:val="17"/>
              </w:rPr>
            </w:pPr>
            <w:r w:rsidRPr="008822B6">
              <w:rPr>
                <w:rFonts w:ascii="Arial" w:eastAsia="Times New Roman" w:hAnsi="Arial" w:cs="Arial"/>
                <w:sz w:val="17"/>
                <w:szCs w:val="17"/>
              </w:rPr>
              <w:t>The Teacher Store</w:t>
            </w:r>
          </w:p>
        </w:tc>
        <w:tc>
          <w:tcPr>
            <w:tcW w:w="0" w:type="auto"/>
            <w:tcBorders>
              <w:bottom w:val="nil"/>
              <w:right w:val="nil"/>
            </w:tcBorders>
            <w:hideMark/>
          </w:tcPr>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sz w:val="17"/>
                <w:szCs w:val="17"/>
              </w:rPr>
              <w:t> </w:t>
            </w:r>
          </w:p>
        </w:tc>
      </w:tr>
      <w:tr w:rsidR="008822B6" w:rsidRPr="008822B6" w:rsidTr="008822B6">
        <w:trPr>
          <w:tblCellSpacing w:w="0" w:type="dxa"/>
        </w:trPr>
        <w:tc>
          <w:tcPr>
            <w:tcW w:w="3450" w:type="dxa"/>
            <w:tcBorders>
              <w:bottom w:val="nil"/>
              <w:right w:val="nil"/>
            </w:tcBorders>
            <w:tcMar>
              <w:top w:w="0" w:type="dxa"/>
              <w:left w:w="75" w:type="dxa"/>
              <w:bottom w:w="0" w:type="dxa"/>
              <w:right w:w="0" w:type="dxa"/>
            </w:tcMar>
            <w:hideMark/>
          </w:tcPr>
          <w:p w:rsidR="008822B6" w:rsidRPr="008822B6" w:rsidRDefault="008822B6" w:rsidP="008822B6">
            <w:pPr>
              <w:spacing w:after="0" w:line="240" w:lineRule="auto"/>
              <w:rPr>
                <w:rFonts w:ascii="Arial" w:eastAsia="Times New Roman" w:hAnsi="Arial" w:cs="Arial"/>
                <w:sz w:val="17"/>
                <w:szCs w:val="17"/>
              </w:rPr>
            </w:pPr>
            <w:r w:rsidRPr="008822B6">
              <w:rPr>
                <w:rFonts w:ascii="Arial" w:eastAsia="Times New Roman" w:hAnsi="Arial" w:cs="Arial"/>
                <w:noProof/>
                <w:color w:val="006699"/>
                <w:sz w:val="17"/>
                <w:szCs w:val="17"/>
              </w:rPr>
              <w:drawing>
                <wp:inline distT="0" distB="0" distL="0" distR="0" wp14:anchorId="1E72D42C" wp14:editId="36427048">
                  <wp:extent cx="2190750" cy="2400300"/>
                  <wp:effectExtent l="0" t="0" r="0" b="0"/>
                  <wp:docPr id="10" name="Picture 10" descr="Love Bugs Printer Pap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ve Bugs Printer Pap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400300"/>
                          </a:xfrm>
                          <a:prstGeom prst="rect">
                            <a:avLst/>
                          </a:prstGeom>
                          <a:noFill/>
                          <a:ln>
                            <a:noFill/>
                          </a:ln>
                        </pic:spPr>
                      </pic:pic>
                    </a:graphicData>
                  </a:graphic>
                </wp:inline>
              </w:drawing>
            </w:r>
          </w:p>
        </w:tc>
        <w:tc>
          <w:tcPr>
            <w:tcW w:w="0" w:type="auto"/>
            <w:tcBorders>
              <w:bottom w:val="nil"/>
              <w:right w:val="nil"/>
            </w:tcBorders>
            <w:tcMar>
              <w:top w:w="0" w:type="dxa"/>
              <w:left w:w="150" w:type="dxa"/>
              <w:bottom w:w="0" w:type="dxa"/>
              <w:right w:w="150" w:type="dxa"/>
            </w:tcMar>
            <w:hideMark/>
          </w:tcPr>
          <w:p w:rsidR="008822B6" w:rsidRPr="008822B6" w:rsidRDefault="008822B6" w:rsidP="008822B6">
            <w:pPr>
              <w:spacing w:after="0" w:line="240" w:lineRule="auto"/>
              <w:outlineLvl w:val="1"/>
              <w:rPr>
                <w:rFonts w:ascii="Arial" w:eastAsia="Times New Roman" w:hAnsi="Arial" w:cs="Arial"/>
                <w:b/>
                <w:bCs/>
                <w:color w:val="3399CC"/>
                <w:kern w:val="36"/>
                <w:sz w:val="21"/>
                <w:szCs w:val="21"/>
              </w:rPr>
            </w:pPr>
            <w:r w:rsidRPr="008822B6">
              <w:rPr>
                <w:rFonts w:ascii="Arial" w:eastAsia="Times New Roman" w:hAnsi="Arial" w:cs="Arial"/>
                <w:b/>
                <w:bCs/>
                <w:color w:val="3399CC"/>
                <w:kern w:val="36"/>
                <w:sz w:val="21"/>
                <w:szCs w:val="21"/>
              </w:rPr>
              <w:t>Love Bugs Printer Paper</w:t>
            </w:r>
          </w:p>
          <w:p w:rsidR="008822B6" w:rsidRPr="008822B6" w:rsidRDefault="008822B6" w:rsidP="008822B6">
            <w:pPr>
              <w:spacing w:before="100" w:beforeAutospacing="1" w:after="100" w:afterAutospacing="1" w:line="240" w:lineRule="auto"/>
              <w:rPr>
                <w:rFonts w:ascii="Arial" w:eastAsia="Times New Roman" w:hAnsi="Arial" w:cs="Arial"/>
                <w:sz w:val="17"/>
                <w:szCs w:val="17"/>
              </w:rPr>
            </w:pPr>
            <w:r w:rsidRPr="008822B6">
              <w:rPr>
                <w:rFonts w:ascii="Arial" w:eastAsia="Times New Roman" w:hAnsi="Arial" w:cs="Arial"/>
                <w:sz w:val="17"/>
                <w:szCs w:val="17"/>
              </w:rPr>
              <w:t xml:space="preserve">Colorful printer paper that can be used as awards, invitations, notes to parents, classroom newsletters, and more. Two writing templates are </w:t>
            </w:r>
            <w:proofErr w:type="spellStart"/>
            <w:r w:rsidRPr="008822B6">
              <w:rPr>
                <w:rFonts w:ascii="Arial" w:eastAsia="Times New Roman" w:hAnsi="Arial" w:cs="Arial"/>
                <w:sz w:val="17"/>
                <w:szCs w:val="17"/>
              </w:rPr>
              <w:t>included</w:t>
            </w:r>
            <w:proofErr w:type="gramStart"/>
            <w:r w:rsidRPr="008822B6">
              <w:rPr>
                <w:rFonts w:ascii="Arial" w:eastAsia="Times New Roman" w:hAnsi="Arial" w:cs="Arial"/>
                <w:sz w:val="17"/>
                <w:szCs w:val="17"/>
              </w:rPr>
              <w:t>?one</w:t>
            </w:r>
            <w:proofErr w:type="spellEnd"/>
            <w:proofErr w:type="gramEnd"/>
            <w:r w:rsidRPr="008822B6">
              <w:rPr>
                <w:rFonts w:ascii="Arial" w:eastAsia="Times New Roman" w:hAnsi="Arial" w:cs="Arial"/>
                <w:sz w:val="17"/>
                <w:szCs w:val="17"/>
              </w:rPr>
              <w:t xml:space="preserve"> for the primary grades and one for the upper grades. Measures 8 1/2" x 11". 50 sheets per pack. </w:t>
            </w:r>
          </w:p>
          <w:p w:rsidR="008822B6" w:rsidRPr="008822B6" w:rsidRDefault="008822B6" w:rsidP="008822B6">
            <w:pPr>
              <w:spacing w:after="0" w:line="240" w:lineRule="auto"/>
              <w:rPr>
                <w:rFonts w:ascii="Arial" w:eastAsia="Times New Roman" w:hAnsi="Arial" w:cs="Arial"/>
                <w:b/>
                <w:sz w:val="24"/>
                <w:szCs w:val="24"/>
              </w:rPr>
            </w:pPr>
            <w:r w:rsidRPr="008822B6">
              <w:rPr>
                <w:rFonts w:ascii="Arial" w:eastAsia="Times New Roman" w:hAnsi="Arial" w:cs="Arial"/>
                <w:b/>
                <w:bCs/>
                <w:sz w:val="18"/>
                <w:szCs w:val="18"/>
              </w:rPr>
              <w:t>$3.38</w:t>
            </w:r>
            <w:r w:rsidRPr="008822B6">
              <w:rPr>
                <w:rFonts w:ascii="Arial" w:eastAsia="Times New Roman" w:hAnsi="Arial" w:cs="Arial"/>
                <w:sz w:val="17"/>
                <w:szCs w:val="17"/>
              </w:rPr>
              <w:t xml:space="preserve"> You save: 25%</w:t>
            </w:r>
            <w:r w:rsidRPr="008822B6">
              <w:rPr>
                <w:rFonts w:ascii="Arial" w:eastAsia="Times New Roman" w:hAnsi="Arial" w:cs="Arial"/>
                <w:sz w:val="17"/>
                <w:szCs w:val="17"/>
              </w:rPr>
              <w:br/>
              <w:t>Design Paper | Grades Pre-K-5</w:t>
            </w:r>
            <w:r w:rsidRPr="008822B6">
              <w:rPr>
                <w:rFonts w:ascii="Arial" w:eastAsia="Times New Roman" w:hAnsi="Arial" w:cs="Arial"/>
                <w:sz w:val="17"/>
                <w:szCs w:val="17"/>
              </w:rPr>
              <w:br/>
            </w:r>
            <w:r w:rsidRPr="008822B6">
              <w:rPr>
                <w:rFonts w:ascii="Arial" w:eastAsia="Times New Roman" w:hAnsi="Arial" w:cs="Arial"/>
                <w:noProof/>
                <w:color w:val="006699"/>
                <w:sz w:val="17"/>
                <w:szCs w:val="17"/>
              </w:rPr>
              <w:drawing>
                <wp:inline distT="0" distB="0" distL="0" distR="0" wp14:anchorId="2B6023A8" wp14:editId="2244A645">
                  <wp:extent cx="923925" cy="142875"/>
                  <wp:effectExtent l="0" t="0" r="9525" b="9525"/>
                  <wp:docPr id="11" name="Picture 11" descr="Add To C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d To Cart">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925" cy="142875"/>
                          </a:xfrm>
                          <a:prstGeom prst="rect">
                            <a:avLst/>
                          </a:prstGeom>
                          <a:noFill/>
                          <a:ln>
                            <a:noFill/>
                          </a:ln>
                        </pic:spPr>
                      </pic:pic>
                    </a:graphicData>
                  </a:graphic>
                </wp:inline>
              </w:drawing>
            </w:r>
            <w:r w:rsidRPr="008822B6">
              <w:rPr>
                <w:rFonts w:ascii="Arial" w:eastAsia="Times New Roman" w:hAnsi="Arial" w:cs="Arial"/>
                <w:sz w:val="17"/>
                <w:szCs w:val="17"/>
              </w:rPr>
              <w:br/>
            </w:r>
            <w:r>
              <w:rPr>
                <w:rFonts w:ascii="Arial" w:eastAsia="Times New Roman" w:hAnsi="Arial" w:cs="Arial"/>
                <w:b/>
                <w:noProof/>
                <w:sz w:val="24"/>
                <w:szCs w:val="24"/>
              </w:rPr>
              <w:lastRenderedPageBreak/>
              <w:t>Reading and Writing Strategies for ELL</w:t>
            </w:r>
            <w:bookmarkStart w:id="0" w:name="_GoBack"/>
            <w:bookmarkEnd w:id="0"/>
          </w:p>
        </w:tc>
      </w:tr>
    </w:tbl>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AAAAAA"/>
          <w:sz w:val="23"/>
          <w:szCs w:val="23"/>
        </w:rPr>
        <w:lastRenderedPageBreak/>
        <w:drawing>
          <wp:inline distT="0" distB="0" distL="0" distR="0" wp14:anchorId="292D2CED" wp14:editId="4521525E">
            <wp:extent cx="3914775" cy="95250"/>
            <wp:effectExtent l="0" t="0" r="9525" b="0"/>
            <wp:docPr id="13" name="Picture 13" descr="http://www2.scholastic.com/content/presentation/www/images/c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2.scholastic.com/content/presentation/www/images/c_btm.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4775" cy="95250"/>
                    </a:xfrm>
                    <a:prstGeom prst="rect">
                      <a:avLst/>
                    </a:prstGeom>
                    <a:noFill/>
                    <a:ln>
                      <a:noFill/>
                    </a:ln>
                  </pic:spPr>
                </pic:pic>
              </a:graphicData>
            </a:graphic>
          </wp:inline>
        </w:drawing>
      </w:r>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hyperlink r:id="rId25" w:history="1">
        <w:r w:rsidRPr="008822B6">
          <w:rPr>
            <w:rFonts w:ascii="Arial" w:eastAsia="Times New Roman" w:hAnsi="Arial" w:cs="Arial"/>
            <w:vanish/>
            <w:color w:val="006699"/>
            <w:sz w:val="23"/>
            <w:szCs w:val="23"/>
          </w:rPr>
          <w:t xml:space="preserve">Love Bugs Printer Paper </w:t>
        </w:r>
        <w:r w:rsidRPr="008822B6">
          <w:rPr>
            <w:rFonts w:ascii="Arial" w:eastAsia="Times New Roman" w:hAnsi="Arial" w:cs="Arial"/>
            <w:noProof/>
            <w:vanish/>
            <w:color w:val="006699"/>
            <w:sz w:val="23"/>
            <w:szCs w:val="23"/>
          </w:rPr>
          <w:drawing>
            <wp:inline distT="0" distB="0" distL="0" distR="0" wp14:anchorId="04B2935C" wp14:editId="51CBD8CF">
              <wp:extent cx="133350" cy="104775"/>
              <wp:effectExtent l="0" t="0" r="0" b="9525"/>
              <wp:docPr id="14" name="Picture 14" descr="http://www2.scholastic.com/content/presentation/www/images/icon_arrow_green.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2.scholastic.com/content/presentation/www/images/icon_arrow_green.gif">
                        <a:hlinkClick r:id="rId2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hyperlink>
      <w:r w:rsidRPr="008822B6">
        <w:rPr>
          <w:rFonts w:ascii="Arial" w:eastAsia="Times New Roman" w:hAnsi="Arial" w:cs="Arial"/>
          <w:vanish/>
          <w:color w:val="AAAAAA"/>
          <w:sz w:val="23"/>
          <w:szCs w:val="23"/>
        </w:rPr>
        <w:br/>
        <w:t xml:space="preserve">Grades Pre-K-5 $3.38 </w:t>
      </w:r>
    </w:p>
    <w:p w:rsidR="008822B6" w:rsidRPr="008822B6" w:rsidRDefault="008822B6" w:rsidP="008822B6">
      <w:pPr>
        <w:numPr>
          <w:ilvl w:val="0"/>
          <w:numId w:val="2"/>
        </w:numPr>
        <w:shd w:val="clear" w:color="auto" w:fill="FFFFFF"/>
        <w:spacing w:before="100" w:beforeAutospacing="1" w:after="300" w:line="345" w:lineRule="atLeast"/>
        <w:ind w:left="0"/>
        <w:rPr>
          <w:rFonts w:ascii="Arial" w:eastAsia="Times New Roman" w:hAnsi="Arial" w:cs="Arial"/>
          <w:vanish/>
          <w:color w:val="AAAAAA"/>
          <w:sz w:val="23"/>
          <w:szCs w:val="23"/>
        </w:rPr>
      </w:pPr>
      <w:r w:rsidRPr="008822B6">
        <w:rPr>
          <w:rFonts w:ascii="Arial" w:eastAsia="Times New Roman" w:hAnsi="Arial" w:cs="Arial"/>
          <w:noProof/>
          <w:vanish/>
          <w:color w:val="006699"/>
          <w:sz w:val="23"/>
          <w:szCs w:val="23"/>
        </w:rPr>
        <w:drawing>
          <wp:inline distT="0" distB="0" distL="0" distR="0" wp14:anchorId="5C1012A4" wp14:editId="6FA80115">
            <wp:extent cx="657225" cy="142875"/>
            <wp:effectExtent l="0" t="0" r="9525" b="9525"/>
            <wp:docPr id="15" name="Picture 15" descr="Add To Car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 To Cart">
                      <a:hlinkClick r:id="rId24"/>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142875"/>
                    </a:xfrm>
                    <a:prstGeom prst="rect">
                      <a:avLst/>
                    </a:prstGeom>
                    <a:noFill/>
                    <a:ln>
                      <a:noFill/>
                    </a:ln>
                  </pic:spPr>
                </pic:pic>
              </a:graphicData>
            </a:graphic>
          </wp:inline>
        </w:drawing>
      </w:r>
    </w:p>
    <w:p w:rsidR="008822B6" w:rsidRPr="008822B6" w:rsidRDefault="008822B6" w:rsidP="008822B6">
      <w:p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 xml:space="preserve">These strategies provide opportunities for all students to read, write, listen, and speak in a variety of contexts. They also provide ways for you to organize lessons and student work, and encourage students to be accountable. While most of these strategies are designed for use in a balanced literacy program, you can easily adapt them to meet your specific program needs. </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For unit studies, gather a variety of books on the same subject, making sure that the books reflect the range of reading levels in your class.</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Teach comprehension first. Skills like phonics can be developed after meaning is established or receptive and expressive vocabulary is strong.</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Plan comprehension-building activities before, during, and after the reading, such as picture walks (looking at and discussing the pictures in a book before reading to build background) and writing a personal response.</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 xml:space="preserve">Brainstorm with the whole class to generate a </w:t>
      </w:r>
      <w:hyperlink r:id="rId26" w:tgtFrame="_blank" w:history="1">
        <w:r w:rsidRPr="008822B6">
          <w:rPr>
            <w:rFonts w:ascii="Arial" w:eastAsia="Times New Roman" w:hAnsi="Arial" w:cs="Arial"/>
            <w:color w:val="006699"/>
            <w:sz w:val="23"/>
            <w:szCs w:val="23"/>
          </w:rPr>
          <w:t>Word Bank for Writing</w:t>
        </w:r>
      </w:hyperlink>
      <w:r w:rsidRPr="008822B6">
        <w:rPr>
          <w:rFonts w:ascii="Arial" w:eastAsia="Times New Roman" w:hAnsi="Arial" w:cs="Arial"/>
          <w:sz w:val="23"/>
          <w:szCs w:val="23"/>
        </w:rPr>
        <w:t xml:space="preserve"> (PDF). </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Teach the strategy of using pictorial, semantic, and syntax cues, and conventions of print to read for meaning.</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 xml:space="preserve">Encourage children to predict, confirm, and </w:t>
      </w:r>
      <w:proofErr w:type="spellStart"/>
      <w:r w:rsidRPr="008822B6">
        <w:rPr>
          <w:rFonts w:ascii="Arial" w:eastAsia="Times New Roman" w:hAnsi="Arial" w:cs="Arial"/>
          <w:sz w:val="23"/>
          <w:szCs w:val="23"/>
        </w:rPr>
        <w:t>self correct</w:t>
      </w:r>
      <w:proofErr w:type="spellEnd"/>
      <w:r w:rsidRPr="008822B6">
        <w:rPr>
          <w:rFonts w:ascii="Arial" w:eastAsia="Times New Roman" w:hAnsi="Arial" w:cs="Arial"/>
          <w:sz w:val="23"/>
          <w:szCs w:val="23"/>
        </w:rPr>
        <w:t>.</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Generate a list of questions about what you are reading.</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Discuss new words in context. For ELLs, reading experiences are filled with unfamiliar vocabulary that is specific to our culture.</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Teach word-study skills. For example, classifying and sorting words by spelling patterns helps students develop vocabulary and provides opportunities to transfer spelling concepts from reading to writing.</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Integrate reading with writing and use a variety of genres and formats as a springboard for writing activities.</w:t>
      </w:r>
    </w:p>
    <w:p w:rsidR="008822B6" w:rsidRPr="008822B6" w:rsidRDefault="008822B6" w:rsidP="008822B6">
      <w:pPr>
        <w:numPr>
          <w:ilvl w:val="1"/>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Work with recipes. Recipes are a great example of meaningful procedural text. They are a motivating hands-on activity and can serve as models for procedural writing.</w:t>
      </w:r>
    </w:p>
    <w:p w:rsidR="008822B6" w:rsidRPr="008822B6" w:rsidRDefault="008822B6" w:rsidP="008822B6">
      <w:pPr>
        <w:numPr>
          <w:ilvl w:val="1"/>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Have students keep journals for personal narratives and content-area learning. Journals keep students organized and accountable for their work. After a weekend or holiday, rereading what has been recorded in journals lets ELLs review the subject and get back on track. Parents love seeing these too.</w:t>
      </w:r>
    </w:p>
    <w:p w:rsidR="008822B6" w:rsidRPr="008822B6" w:rsidRDefault="008822B6" w:rsidP="008822B6">
      <w:pPr>
        <w:numPr>
          <w:ilvl w:val="0"/>
          <w:numId w:val="3"/>
        </w:numPr>
        <w:shd w:val="clear" w:color="auto" w:fill="FFFFFF"/>
        <w:spacing w:before="100" w:beforeAutospacing="1" w:after="100" w:afterAutospacing="1" w:line="345" w:lineRule="atLeast"/>
        <w:rPr>
          <w:rFonts w:ascii="Arial" w:eastAsia="Times New Roman" w:hAnsi="Arial" w:cs="Arial"/>
          <w:sz w:val="23"/>
          <w:szCs w:val="23"/>
        </w:rPr>
      </w:pPr>
      <w:r w:rsidRPr="008822B6">
        <w:rPr>
          <w:rFonts w:ascii="Arial" w:eastAsia="Times New Roman" w:hAnsi="Arial" w:cs="Arial"/>
          <w:sz w:val="23"/>
          <w:szCs w:val="23"/>
        </w:rPr>
        <w:t>Incorporate environmental print into your classroom with examples from magazines, newspapers, ads, street signs, and other sources.</w:t>
      </w:r>
    </w:p>
    <w:p w:rsidR="00391D31" w:rsidRDefault="00391D31"/>
    <w:sectPr w:rsidR="0039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F1AA2"/>
    <w:multiLevelType w:val="multilevel"/>
    <w:tmpl w:val="F3BC2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05BDE"/>
    <w:multiLevelType w:val="multilevel"/>
    <w:tmpl w:val="54C0D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575FB"/>
    <w:multiLevelType w:val="multilevel"/>
    <w:tmpl w:val="E7C4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1295D"/>
    <w:multiLevelType w:val="multilevel"/>
    <w:tmpl w:val="262A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B6"/>
    <w:rsid w:val="00391D31"/>
    <w:rsid w:val="0088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3432">
      <w:bodyDiv w:val="1"/>
      <w:marLeft w:val="0"/>
      <w:marRight w:val="0"/>
      <w:marTop w:val="0"/>
      <w:marBottom w:val="0"/>
      <w:divBdr>
        <w:top w:val="none" w:sz="0" w:space="0" w:color="auto"/>
        <w:left w:val="none" w:sz="0" w:space="0" w:color="auto"/>
        <w:bottom w:val="none" w:sz="0" w:space="0" w:color="auto"/>
        <w:right w:val="none" w:sz="0" w:space="0" w:color="auto"/>
      </w:divBdr>
      <w:divsChild>
        <w:div w:id="1157653896">
          <w:marLeft w:val="0"/>
          <w:marRight w:val="0"/>
          <w:marTop w:val="0"/>
          <w:marBottom w:val="0"/>
          <w:divBdr>
            <w:top w:val="none" w:sz="0" w:space="0" w:color="auto"/>
            <w:left w:val="none" w:sz="0" w:space="0" w:color="auto"/>
            <w:bottom w:val="none" w:sz="0" w:space="0" w:color="auto"/>
            <w:right w:val="none" w:sz="0" w:space="0" w:color="auto"/>
          </w:divBdr>
          <w:divsChild>
            <w:div w:id="134496676">
              <w:marLeft w:val="0"/>
              <w:marRight w:val="0"/>
              <w:marTop w:val="0"/>
              <w:marBottom w:val="0"/>
              <w:divBdr>
                <w:top w:val="none" w:sz="0" w:space="0" w:color="auto"/>
                <w:left w:val="none" w:sz="0" w:space="0" w:color="auto"/>
                <w:bottom w:val="none" w:sz="0" w:space="0" w:color="auto"/>
                <w:right w:val="none" w:sz="0" w:space="0" w:color="auto"/>
              </w:divBdr>
              <w:divsChild>
                <w:div w:id="953555576">
                  <w:marLeft w:val="0"/>
                  <w:marRight w:val="0"/>
                  <w:marTop w:val="0"/>
                  <w:marBottom w:val="0"/>
                  <w:divBdr>
                    <w:top w:val="none" w:sz="0" w:space="0" w:color="auto"/>
                    <w:left w:val="none" w:sz="0" w:space="0" w:color="auto"/>
                    <w:bottom w:val="none" w:sz="0" w:space="0" w:color="auto"/>
                    <w:right w:val="none" w:sz="0" w:space="0" w:color="auto"/>
                  </w:divBdr>
                  <w:divsChild>
                    <w:div w:id="92940893">
                      <w:marLeft w:val="0"/>
                      <w:marRight w:val="0"/>
                      <w:marTop w:val="0"/>
                      <w:marBottom w:val="0"/>
                      <w:divBdr>
                        <w:top w:val="none" w:sz="0" w:space="0" w:color="auto"/>
                        <w:left w:val="none" w:sz="0" w:space="0" w:color="auto"/>
                        <w:bottom w:val="none" w:sz="0" w:space="0" w:color="auto"/>
                        <w:right w:val="none" w:sz="0" w:space="0" w:color="auto"/>
                      </w:divBdr>
                      <w:divsChild>
                        <w:div w:id="362943736">
                          <w:marLeft w:val="0"/>
                          <w:marRight w:val="0"/>
                          <w:marTop w:val="0"/>
                          <w:marBottom w:val="0"/>
                          <w:divBdr>
                            <w:top w:val="none" w:sz="0" w:space="0" w:color="auto"/>
                            <w:left w:val="none" w:sz="0" w:space="0" w:color="auto"/>
                            <w:bottom w:val="none" w:sz="0" w:space="0" w:color="auto"/>
                            <w:right w:val="none" w:sz="0" w:space="0" w:color="auto"/>
                          </w:divBdr>
                          <w:divsChild>
                            <w:div w:id="1646660081">
                              <w:marLeft w:val="0"/>
                              <w:marRight w:val="0"/>
                              <w:marTop w:val="0"/>
                              <w:marBottom w:val="0"/>
                              <w:divBdr>
                                <w:top w:val="none" w:sz="0" w:space="0" w:color="auto"/>
                                <w:left w:val="none" w:sz="0" w:space="0" w:color="auto"/>
                                <w:bottom w:val="none" w:sz="0" w:space="0" w:color="auto"/>
                                <w:right w:val="none" w:sz="0" w:space="0" w:color="auto"/>
                              </w:divBdr>
                            </w:div>
                            <w:div w:id="1585413543">
                              <w:marLeft w:val="0"/>
                              <w:marRight w:val="375"/>
                              <w:marTop w:val="30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75"/>
                                  <w:divBdr>
                                    <w:top w:val="single" w:sz="6" w:space="4" w:color="C0DFF3"/>
                                    <w:left w:val="none" w:sz="0" w:space="0" w:color="auto"/>
                                    <w:bottom w:val="single" w:sz="6" w:space="4" w:color="C0DFF3"/>
                                    <w:right w:val="none" w:sz="0" w:space="0" w:color="auto"/>
                                  </w:divBdr>
                                </w:div>
                                <w:div w:id="1425035615">
                                  <w:marLeft w:val="0"/>
                                  <w:marRight w:val="0"/>
                                  <w:marTop w:val="0"/>
                                  <w:marBottom w:val="0"/>
                                  <w:divBdr>
                                    <w:top w:val="none" w:sz="0" w:space="0" w:color="auto"/>
                                    <w:left w:val="none" w:sz="0" w:space="0" w:color="auto"/>
                                    <w:bottom w:val="none" w:sz="0" w:space="0" w:color="auto"/>
                                    <w:right w:val="none" w:sz="0" w:space="0" w:color="auto"/>
                                  </w:divBdr>
                                  <w:divsChild>
                                    <w:div w:id="848257192">
                                      <w:marLeft w:val="0"/>
                                      <w:marRight w:val="0"/>
                                      <w:marTop w:val="0"/>
                                      <w:marBottom w:val="0"/>
                                      <w:divBdr>
                                        <w:top w:val="none" w:sz="0" w:space="0" w:color="auto"/>
                                        <w:left w:val="none" w:sz="0" w:space="0" w:color="auto"/>
                                        <w:bottom w:val="none" w:sz="0" w:space="0" w:color="auto"/>
                                        <w:right w:val="none" w:sz="0" w:space="0" w:color="auto"/>
                                      </w:divBdr>
                                    </w:div>
                                    <w:div w:id="1835761663">
                                      <w:marLeft w:val="0"/>
                                      <w:marRight w:val="0"/>
                                      <w:marTop w:val="0"/>
                                      <w:marBottom w:val="0"/>
                                      <w:divBdr>
                                        <w:top w:val="none" w:sz="0" w:space="0" w:color="auto"/>
                                        <w:left w:val="none" w:sz="0" w:space="0" w:color="auto"/>
                                        <w:bottom w:val="none" w:sz="0" w:space="0" w:color="auto"/>
                                        <w:right w:val="none" w:sz="0" w:space="0" w:color="auto"/>
                                      </w:divBdr>
                                    </w:div>
                                    <w:div w:id="21976976">
                                      <w:marLeft w:val="0"/>
                                      <w:marRight w:val="0"/>
                                      <w:marTop w:val="0"/>
                                      <w:marBottom w:val="0"/>
                                      <w:divBdr>
                                        <w:top w:val="none" w:sz="0" w:space="0" w:color="auto"/>
                                        <w:left w:val="none" w:sz="0" w:space="0" w:color="auto"/>
                                        <w:bottom w:val="none" w:sz="0" w:space="0" w:color="auto"/>
                                        <w:right w:val="none" w:sz="0" w:space="0" w:color="auto"/>
                                      </w:divBdr>
                                    </w:div>
                                  </w:divsChild>
                                </w:div>
                                <w:div w:id="1538201257">
                                  <w:marLeft w:val="0"/>
                                  <w:marRight w:val="0"/>
                                  <w:marTop w:val="120"/>
                                  <w:marBottom w:val="0"/>
                                  <w:divBdr>
                                    <w:top w:val="none" w:sz="0" w:space="0" w:color="auto"/>
                                    <w:left w:val="none" w:sz="0" w:space="0" w:color="auto"/>
                                    <w:bottom w:val="none" w:sz="0" w:space="0" w:color="auto"/>
                                    <w:right w:val="none" w:sz="0" w:space="0" w:color="auto"/>
                                  </w:divBdr>
                                </w:div>
                                <w:div w:id="729233190">
                                  <w:marLeft w:val="0"/>
                                  <w:marRight w:val="0"/>
                                  <w:marTop w:val="0"/>
                                  <w:marBottom w:val="0"/>
                                  <w:divBdr>
                                    <w:top w:val="none" w:sz="0" w:space="0" w:color="auto"/>
                                    <w:left w:val="none" w:sz="0" w:space="0" w:color="auto"/>
                                    <w:bottom w:val="none" w:sz="0" w:space="0" w:color="auto"/>
                                    <w:right w:val="none" w:sz="0" w:space="0" w:color="auto"/>
                                  </w:divBdr>
                                  <w:divsChild>
                                    <w:div w:id="1916167069">
                                      <w:marLeft w:val="0"/>
                                      <w:marRight w:val="0"/>
                                      <w:marTop w:val="0"/>
                                      <w:marBottom w:val="0"/>
                                      <w:divBdr>
                                        <w:top w:val="none" w:sz="0" w:space="0" w:color="auto"/>
                                        <w:left w:val="none" w:sz="0" w:space="0" w:color="auto"/>
                                        <w:bottom w:val="none" w:sz="0" w:space="0" w:color="auto"/>
                                        <w:right w:val="none" w:sz="0" w:space="0" w:color="auto"/>
                                      </w:divBdr>
                                    </w:div>
                                    <w:div w:id="374545150">
                                      <w:marLeft w:val="0"/>
                                      <w:marRight w:val="0"/>
                                      <w:marTop w:val="0"/>
                                      <w:marBottom w:val="0"/>
                                      <w:divBdr>
                                        <w:top w:val="none" w:sz="0" w:space="0" w:color="auto"/>
                                        <w:left w:val="none" w:sz="0" w:space="0" w:color="auto"/>
                                        <w:bottom w:val="none" w:sz="0" w:space="0" w:color="auto"/>
                                        <w:right w:val="none" w:sz="0" w:space="0" w:color="auto"/>
                                      </w:divBdr>
                                    </w:div>
                                    <w:div w:id="517089491">
                                      <w:marLeft w:val="0"/>
                                      <w:marRight w:val="0"/>
                                      <w:marTop w:val="0"/>
                                      <w:marBottom w:val="0"/>
                                      <w:divBdr>
                                        <w:top w:val="none" w:sz="0" w:space="0" w:color="auto"/>
                                        <w:left w:val="none" w:sz="0" w:space="0" w:color="auto"/>
                                        <w:bottom w:val="none" w:sz="0" w:space="0" w:color="auto"/>
                                        <w:right w:val="none" w:sz="0" w:space="0" w:color="auto"/>
                                      </w:divBdr>
                                    </w:div>
                                  </w:divsChild>
                                </w:div>
                                <w:div w:id="9870544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75941">
      <w:bodyDiv w:val="1"/>
      <w:marLeft w:val="0"/>
      <w:marRight w:val="0"/>
      <w:marTop w:val="0"/>
      <w:marBottom w:val="0"/>
      <w:divBdr>
        <w:top w:val="none" w:sz="0" w:space="0" w:color="auto"/>
        <w:left w:val="none" w:sz="0" w:space="0" w:color="auto"/>
        <w:bottom w:val="none" w:sz="0" w:space="0" w:color="auto"/>
        <w:right w:val="none" w:sz="0" w:space="0" w:color="auto"/>
      </w:divBdr>
      <w:divsChild>
        <w:div w:id="1978491917">
          <w:marLeft w:val="0"/>
          <w:marRight w:val="0"/>
          <w:marTop w:val="0"/>
          <w:marBottom w:val="0"/>
          <w:divBdr>
            <w:top w:val="none" w:sz="0" w:space="0" w:color="auto"/>
            <w:left w:val="none" w:sz="0" w:space="0" w:color="auto"/>
            <w:bottom w:val="none" w:sz="0" w:space="0" w:color="auto"/>
            <w:right w:val="none" w:sz="0" w:space="0" w:color="auto"/>
          </w:divBdr>
          <w:divsChild>
            <w:div w:id="322586005">
              <w:marLeft w:val="0"/>
              <w:marRight w:val="0"/>
              <w:marTop w:val="0"/>
              <w:marBottom w:val="0"/>
              <w:divBdr>
                <w:top w:val="none" w:sz="0" w:space="0" w:color="auto"/>
                <w:left w:val="none" w:sz="0" w:space="0" w:color="auto"/>
                <w:bottom w:val="none" w:sz="0" w:space="0" w:color="auto"/>
                <w:right w:val="none" w:sz="0" w:space="0" w:color="auto"/>
              </w:divBdr>
              <w:divsChild>
                <w:div w:id="1548026877">
                  <w:marLeft w:val="0"/>
                  <w:marRight w:val="0"/>
                  <w:marTop w:val="0"/>
                  <w:marBottom w:val="0"/>
                  <w:divBdr>
                    <w:top w:val="none" w:sz="0" w:space="0" w:color="auto"/>
                    <w:left w:val="none" w:sz="0" w:space="0" w:color="auto"/>
                    <w:bottom w:val="none" w:sz="0" w:space="0" w:color="auto"/>
                    <w:right w:val="none" w:sz="0" w:space="0" w:color="auto"/>
                  </w:divBdr>
                  <w:divsChild>
                    <w:div w:id="1585408767">
                      <w:marLeft w:val="0"/>
                      <w:marRight w:val="0"/>
                      <w:marTop w:val="0"/>
                      <w:marBottom w:val="0"/>
                      <w:divBdr>
                        <w:top w:val="none" w:sz="0" w:space="0" w:color="auto"/>
                        <w:left w:val="none" w:sz="0" w:space="0" w:color="auto"/>
                        <w:bottom w:val="none" w:sz="0" w:space="0" w:color="auto"/>
                        <w:right w:val="none" w:sz="0" w:space="0" w:color="auto"/>
                      </w:divBdr>
                      <w:divsChild>
                        <w:div w:id="8706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op.scholastic.com/webapp/wcs/stores/servlet/ProductDisplay?productId=63627&amp;langId=-1&amp;storeId=10001&amp;catalogId=10004" TargetMode="External"/><Relationship Id="rId18" Type="http://schemas.openxmlformats.org/officeDocument/2006/relationships/hyperlink" Target="http://shop.scholastic.com/webapp/wcs/stores/servlet/ProductDisplay?productId=63627&amp;langId=-1&amp;catalogId=10004&amp;storeId=10001&amp;sa_campaign=internal_ads/scholastic3_0/content" TargetMode="External"/><Relationship Id="rId26" Type="http://schemas.openxmlformats.org/officeDocument/2006/relationships/hyperlink" Target="http://www2.scholastic.com/content/collateral_resources/pdf/e/powerofwordsbank.pdf" TargetMode="External"/><Relationship Id="rId3" Type="http://schemas.microsoft.com/office/2007/relationships/stylesWithEffects" Target="stylesWithEffects.xml"/><Relationship Id="rId21" Type="http://schemas.openxmlformats.org/officeDocument/2006/relationships/hyperlink" Target="http://shop.scholastic.com/teacherstore" TargetMode="External"/><Relationship Id="rId7" Type="http://schemas.openxmlformats.org/officeDocument/2006/relationships/hyperlink" Target="http://www2.scholastic.com/content/" TargetMode="External"/><Relationship Id="rId12" Type="http://schemas.openxmlformats.org/officeDocument/2006/relationships/image" Target="media/image3.jpeg"/><Relationship Id="rId17" Type="http://schemas.openxmlformats.org/officeDocument/2006/relationships/image" Target="media/image6.gif"/><Relationship Id="rId25" Type="http://schemas.openxmlformats.org/officeDocument/2006/relationships/hyperlink" Target="http://shop.scholastic.com/webapp/wcs/stores/servlet/ProductDisplay?productId=68411&amp;langId=-1&amp;catalogId=10004&amp;storeId=10001&amp;sa_campaign=internal_ads/scholastic3_0/content"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2.scholastic.com/content/" TargetMode="External"/><Relationship Id="rId11" Type="http://schemas.openxmlformats.org/officeDocument/2006/relationships/hyperlink" Target="http://shop.scholastic.com/webapp/wcs/stores/servlet/ProductDisplay?productId=63627&amp;langId=-1&amp;storeId=10001&amp;catalogId=10004&amp;sa_campaign=internal_ads/scholastic3_0/search" TargetMode="External"/><Relationship Id="rId24" Type="http://schemas.openxmlformats.org/officeDocument/2006/relationships/hyperlink" Target="javascript:addToCartTS('68411')"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http://shop.scholastic.com/teacherstore" TargetMode="External"/><Relationship Id="rId14" Type="http://schemas.openxmlformats.org/officeDocument/2006/relationships/hyperlink" Target="javascript:addToCartTS('63627')" TargetMode="External"/><Relationship Id="rId22" Type="http://schemas.openxmlformats.org/officeDocument/2006/relationships/hyperlink" Target="http://shop.scholastic.com/webapp/wcs/stores/servlet/ProductDisplay?productId=68411&amp;langId=-1&amp;storeId=10001&amp;catalogId=10004&amp;sa_campaign=internal_ads/scholastic3_0/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Svitlana</dc:creator>
  <cp:lastModifiedBy>Reynolds, Svitlana</cp:lastModifiedBy>
  <cp:revision>1</cp:revision>
  <dcterms:created xsi:type="dcterms:W3CDTF">2011-09-30T18:37:00Z</dcterms:created>
  <dcterms:modified xsi:type="dcterms:W3CDTF">2011-09-30T18:43:00Z</dcterms:modified>
</cp:coreProperties>
</file>